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EB" w:rsidRPr="00B21DAF" w:rsidRDefault="00B616EB" w:rsidP="00A0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ГОДОВОЙ ОТЧЕТ</w:t>
      </w:r>
    </w:p>
    <w:p w:rsidR="00B616EB" w:rsidRPr="00B21DAF" w:rsidRDefault="00B616EB" w:rsidP="00A0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реализации и оценке эффективности</w:t>
      </w:r>
    </w:p>
    <w:p w:rsidR="00B616EB" w:rsidRPr="00B21DAF" w:rsidRDefault="00B616EB" w:rsidP="00A0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:rsidR="00B616EB" w:rsidRPr="00B21DAF" w:rsidRDefault="00B616EB" w:rsidP="00A0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B616EB" w:rsidRPr="00B21DAF" w:rsidRDefault="00B616EB" w:rsidP="00A0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B616EB" w:rsidRPr="00B21DAF" w:rsidRDefault="00B616EB" w:rsidP="00A0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за 201</w:t>
      </w:r>
      <w:r w:rsidR="00A03874"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B616EB" w:rsidRPr="00B21DAF" w:rsidRDefault="00B616EB" w:rsidP="00A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Доклад о ходе реализации муниципальных программ содержит: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сведения о фактических объёмах финансирования муниципальной программы в целом и по каждому мероприятию муниципальной программы, подпрограмм, включённых в муниципальную программу, в разрезе источников финансирования;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сведения о фактическом выполнении мероприятий муниципальной программы, подпрограмм, включенных в муниципальную программу, с указанием причин их невыполнения или неполного выполнения;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подпрограмм, плановым показателям, установленным муниципальной программой;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оценку эффективности реализации муниципальной программы.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муниципальных программ производится согласно утверждённой методике.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На первом этапе осуществляется оценка эффективности целевых программ, отдельных мероприятий, включённых в муниципальную программу, и включает: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оценку степени реализации мероприятий подпрограмм, отдельных мероприятий и достижения ожидаемых непосредственных результатов их реализации;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оценку эффективности использования средств местного бюджета;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AF">
        <w:rPr>
          <w:rFonts w:ascii="Times New Roman" w:eastAsia="Times New Roman" w:hAnsi="Times New Roman" w:cs="Times New Roman"/>
          <w:sz w:val="24"/>
          <w:szCs w:val="24"/>
        </w:rPr>
        <w:t>оценку степени достижения целей и решения задач подпрограмм, отдельных мероприятий, входящих в муниципальной программу.</w:t>
      </w:r>
      <w:proofErr w:type="gramEnd"/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программы признаётся высокой в случае, если значение  составляет не менее 0,90.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программы признаётся средней в случае, если значение составляет не менее 0,80.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муниципальной программы признаётся удовлетворительной в случае, если значение составляет не менее 0,70.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признаётся неудовлетворительной.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году действовали 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программы:</w:t>
      </w:r>
    </w:p>
    <w:p w:rsidR="00A03874" w:rsidRPr="00B21DAF" w:rsidRDefault="00B616EB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Развитие культуры на территории муниципального образования «</w:t>
      </w:r>
      <w:proofErr w:type="spellStart"/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оробжанский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03874" w:rsidRPr="00B21DAF" w:rsidRDefault="00B616EB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«Социальная поддержка граждан  в муниципальном  образовании «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03874" w:rsidRPr="00B21DAF" w:rsidRDefault="00B616EB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Воробжанском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16EB" w:rsidRPr="00B21DAF" w:rsidRDefault="003F4C81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B616EB" w:rsidRPr="00B21DAF">
          <w:rPr>
            <w:rFonts w:ascii="Times New Roman" w:eastAsia="Times New Roman" w:hAnsi="Times New Roman" w:cs="Times New Roman"/>
            <w:sz w:val="24"/>
            <w:szCs w:val="24"/>
          </w:rPr>
          <w:t>«Развитие транспортной системы, обеспечение перевозки пассажиров муниципального образования и безопасность дорожного движения муниципального образования «</w:t>
        </w:r>
        <w:proofErr w:type="spellStart"/>
        <w:r w:rsidR="00B616EB" w:rsidRPr="00B21DAF">
          <w:rPr>
            <w:rFonts w:ascii="Times New Roman" w:eastAsia="Times New Roman" w:hAnsi="Times New Roman" w:cs="Times New Roman"/>
            <w:sz w:val="24"/>
            <w:szCs w:val="24"/>
          </w:rPr>
          <w:t>Воробжанский</w:t>
        </w:r>
        <w:proofErr w:type="spellEnd"/>
        <w:r w:rsidR="00B616EB" w:rsidRPr="00B21DAF">
          <w:rPr>
            <w:rFonts w:ascii="Times New Roman" w:eastAsia="Times New Roman" w:hAnsi="Times New Roman" w:cs="Times New Roman"/>
            <w:sz w:val="24"/>
            <w:szCs w:val="24"/>
          </w:rPr>
          <w:t xml:space="preserve"> сельсовет»</w:t>
        </w:r>
      </w:hyperlink>
      <w:r w:rsidR="00B616EB" w:rsidRPr="00B2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16EB"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616EB"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</w:t>
      </w:r>
    </w:p>
    <w:p w:rsidR="00A03874" w:rsidRPr="00B21DAF" w:rsidRDefault="00A03874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Доля расходов, предусмотренных решением о местном бюджете, и осуществляемых в рамках реализации муниципальных программ, в общей структуре расходов бюджета муниципального образования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201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составила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03874"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5,52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%.</w:t>
      </w:r>
    </w:p>
    <w:p w:rsidR="00B616EB" w:rsidRPr="00B21DAF" w:rsidRDefault="00B616EB" w:rsidP="00A0387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Общая сумма средств из всех уровней бюджетов фактически направленных на финансирование муниципальных программ в 201</w:t>
      </w:r>
      <w:r w:rsidR="00A03874" w:rsidRPr="00B21DA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составила </w:t>
      </w:r>
      <w:r w:rsidR="00A03874" w:rsidRPr="00B21DAF">
        <w:rPr>
          <w:rFonts w:ascii="Times New Roman" w:eastAsia="Times New Roman" w:hAnsi="Times New Roman" w:cs="Times New Roman"/>
          <w:bCs/>
          <w:sz w:val="24"/>
          <w:szCs w:val="24"/>
        </w:rPr>
        <w:t>2964,2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В том числе:</w:t>
      </w:r>
    </w:p>
    <w:p w:rsidR="00B616EB" w:rsidRPr="00B21DAF" w:rsidRDefault="00B616EB" w:rsidP="00A0387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03874" w:rsidRPr="00B21DAF">
        <w:rPr>
          <w:rFonts w:ascii="Times New Roman" w:eastAsia="Times New Roman" w:hAnsi="Times New Roman" w:cs="Times New Roman"/>
          <w:bCs/>
          <w:sz w:val="24"/>
          <w:szCs w:val="24"/>
        </w:rPr>
        <w:t>528,3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тыс. рублей из областного бюджета;</w:t>
      </w:r>
    </w:p>
    <w:p w:rsidR="00B616EB" w:rsidRPr="00B21DAF" w:rsidRDefault="00B616EB" w:rsidP="00A0387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03874" w:rsidRPr="00B21DAF">
        <w:rPr>
          <w:rFonts w:ascii="Times New Roman" w:eastAsia="Times New Roman" w:hAnsi="Times New Roman" w:cs="Times New Roman"/>
          <w:bCs/>
          <w:sz w:val="24"/>
          <w:szCs w:val="24"/>
        </w:rPr>
        <w:t>2435,9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рублей из бюджета муниципального образования </w:t>
      </w:r>
      <w:proofErr w:type="spellStart"/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Воробжанский</w:t>
      </w:r>
      <w:proofErr w:type="spellEnd"/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сельсовет.</w:t>
      </w:r>
    </w:p>
    <w:p w:rsidR="00A03874" w:rsidRPr="00B21DAF" w:rsidRDefault="00B616EB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Средства областного бюджета предоставлялись в рамках программы </w:t>
      </w:r>
    </w:p>
    <w:p w:rsidR="00A03874" w:rsidRPr="00B21DAF" w:rsidRDefault="00B616EB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«Развитие культуры на территории муниципального образования «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874" w:rsidRPr="00B21DAF" w:rsidRDefault="00A03874" w:rsidP="00A038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Воробжанском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муниципального образования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Запланированный объём финансирования муниципальной программы муниципального образования  в 201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1531,9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тыс. рублей, в том числе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из областного бюджета – 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223,4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местного бюджета – </w:t>
      </w:r>
      <w:r w:rsidR="00A03874" w:rsidRPr="00B21DAF">
        <w:rPr>
          <w:rFonts w:ascii="Times New Roman" w:eastAsia="Times New Roman" w:hAnsi="Times New Roman" w:cs="Times New Roman"/>
          <w:sz w:val="24"/>
          <w:szCs w:val="24"/>
        </w:rPr>
        <w:t>1308,5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профинансировано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1529,2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(99,</w:t>
      </w:r>
      <w:r w:rsidR="007F1C40" w:rsidRPr="00B21DA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из областного бюджета –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223,4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из местного бюджета –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1305,8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Выполнены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запланированных мероприятия.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AF">
        <w:rPr>
          <w:rFonts w:ascii="Times New Roman" w:eastAsia="Times New Roman" w:hAnsi="Times New Roman" w:cs="Times New Roman"/>
          <w:sz w:val="24"/>
          <w:szCs w:val="24"/>
        </w:rPr>
        <w:t>Достигнуты</w:t>
      </w:r>
      <w:proofErr w:type="gram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запланированных целевых показателя.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Так, в рамках реализации муниципальной программы были достигнуты следующие результаты.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Денежные средства направлялись на обеспечение участия творческого коллектива в различных мероприятиях, на проведение тематич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 xml:space="preserve">еских семинаров и концертов,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выплату заработной платы  работникам СДК.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проведенных массовых и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 201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608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, их посетили 13856 человек.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Уровень удовлетворённости населения качеством предоставления муниципальных услуг в сфере культуры составил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80,6 %,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 и эффективность реализации муниципальной программы составляет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1,0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> </w:t>
      </w:r>
    </w:p>
    <w:p w:rsidR="00B616EB" w:rsidRPr="00B21DAF" w:rsidRDefault="00B616EB" w:rsidP="00A038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>Муниципальная программа  ««Социальная поддержка  граждан в муниципальном  образовании «</w:t>
      </w:r>
      <w:proofErr w:type="spellStart"/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>Воробжанский</w:t>
      </w:r>
      <w:proofErr w:type="spellEnd"/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сельсовет» </w:t>
      </w:r>
      <w:proofErr w:type="spellStart"/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района Курской области.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Запланированный объём финансирования муниципальной программы муниципального образования  в 201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31,6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тыс. рублей, в том  числе из местного бюджета –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 xml:space="preserve"> 31,6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тыс. рублей, профинансировано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 xml:space="preserve"> 15,7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F1C40" w:rsidRPr="00B21DAF">
        <w:rPr>
          <w:rFonts w:ascii="Times New Roman" w:eastAsia="Times New Roman" w:hAnsi="Times New Roman" w:cs="Times New Roman"/>
          <w:bCs/>
          <w:sz w:val="24"/>
          <w:szCs w:val="24"/>
        </w:rPr>
        <w:t>49,7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Так, в рамках реализации муниципальной программы были достигнуты следующие результаты.</w:t>
      </w:r>
    </w:p>
    <w:p w:rsidR="00B616EB" w:rsidRPr="00B21DAF" w:rsidRDefault="00B616EB" w:rsidP="00A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ежемесячная выплата пенсий за выслугу лет и доплат к пенсиям муниципальным служащим муниципального образования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Выполнено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запланированное мероприятие.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Достигнут 1запланированный целевой показатель.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подпрограммы составила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6EB" w:rsidRPr="00B21DAF" w:rsidRDefault="00B616EB" w:rsidP="00A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> </w:t>
      </w:r>
    </w:p>
    <w:p w:rsidR="00B616EB" w:rsidRPr="00B21DAF" w:rsidRDefault="00B616EB" w:rsidP="007F1C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Муниципальная программа 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Воробжанском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lastRenderedPageBreak/>
        <w:t>Запланированный объём финансирования муниципальной программы муниципального образования  в 201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1093,1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тыс. рублей, в том  числе из местного бюджета –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 xml:space="preserve"> 788,2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профинансировано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 xml:space="preserve">903,6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F1C40" w:rsidRPr="00B21DAF">
        <w:rPr>
          <w:rFonts w:ascii="Times New Roman" w:eastAsia="Times New Roman" w:hAnsi="Times New Roman" w:cs="Times New Roman"/>
          <w:bCs/>
          <w:sz w:val="24"/>
          <w:szCs w:val="24"/>
        </w:rPr>
        <w:t>82,7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 xml:space="preserve"> %)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616EB" w:rsidRPr="00B21DAF" w:rsidRDefault="00B616EB" w:rsidP="00A0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Повышение удовлетворенности населения Воробжанского сельсовета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уровнем жилищно-коммунального обслуживания.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Выполнено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запланированных мероприятий.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Достигнуто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gramStart"/>
      <w:r w:rsidRPr="00B21DAF">
        <w:rPr>
          <w:rFonts w:ascii="Times New Roman" w:eastAsia="Times New Roman" w:hAnsi="Times New Roman" w:cs="Times New Roman"/>
          <w:sz w:val="24"/>
          <w:szCs w:val="24"/>
        </w:rPr>
        <w:t>запланированных</w:t>
      </w:r>
      <w:proofErr w:type="gram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целевых показателя.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подпрограммы составила 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16EB" w:rsidRPr="00B21DAF" w:rsidRDefault="00B616EB" w:rsidP="007F1C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Муниципальная программа  </w:t>
      </w:r>
      <w:hyperlink r:id="rId5" w:history="1">
        <w:r w:rsidRPr="00B21DAF">
          <w:rPr>
            <w:rFonts w:ascii="Times New Roman" w:eastAsia="Times New Roman" w:hAnsi="Times New Roman" w:cs="Times New Roman"/>
            <w:sz w:val="24"/>
            <w:szCs w:val="24"/>
          </w:rPr>
          <w:t>«Развитие транспортной системы, обеспечение перевозки пассажиров муниципального образования и безопасность дорожного движения муниципального образования «</w:t>
        </w:r>
        <w:proofErr w:type="spellStart"/>
        <w:r w:rsidRPr="00B21DAF">
          <w:rPr>
            <w:rFonts w:ascii="Times New Roman" w:eastAsia="Times New Roman" w:hAnsi="Times New Roman" w:cs="Times New Roman"/>
            <w:sz w:val="24"/>
            <w:szCs w:val="24"/>
          </w:rPr>
          <w:t>Воробжанский</w:t>
        </w:r>
        <w:proofErr w:type="spellEnd"/>
        <w:r w:rsidRPr="00B21DAF">
          <w:rPr>
            <w:rFonts w:ascii="Times New Roman" w:eastAsia="Times New Roman" w:hAnsi="Times New Roman" w:cs="Times New Roman"/>
            <w:sz w:val="24"/>
            <w:szCs w:val="24"/>
          </w:rPr>
          <w:t xml:space="preserve"> сельсовет»</w:t>
        </w:r>
      </w:hyperlink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1DAF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Запланированный объём финансирования муниципальной программы муниципального образования  в 201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177,5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 числе из местного бюджета –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177,5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профинансировано 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113,4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F1C40" w:rsidRPr="00B21DAF">
        <w:rPr>
          <w:rFonts w:ascii="Times New Roman" w:eastAsia="Times New Roman" w:hAnsi="Times New Roman" w:cs="Times New Roman"/>
          <w:bCs/>
          <w:sz w:val="24"/>
          <w:szCs w:val="24"/>
        </w:rPr>
        <w:t>63,9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Выполнено 1запланированных мероприятий.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Достигнуто 1запланированных </w:t>
      </w:r>
      <w:proofErr w:type="gramStart"/>
      <w:r w:rsidRPr="00B21DAF">
        <w:rPr>
          <w:rFonts w:ascii="Times New Roman" w:eastAsia="Times New Roman" w:hAnsi="Times New Roman" w:cs="Times New Roman"/>
          <w:sz w:val="24"/>
          <w:szCs w:val="24"/>
        </w:rPr>
        <w:t>целевых</w:t>
      </w:r>
      <w:proofErr w:type="gram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показателя. </w:t>
      </w:r>
    </w:p>
    <w:p w:rsidR="00B616EB" w:rsidRPr="00B21DAF" w:rsidRDefault="00B616EB" w:rsidP="00A0387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подпрограммы составила </w:t>
      </w:r>
      <w:r w:rsidR="007F1C40" w:rsidRPr="00B21D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F1C40" w:rsidRPr="00B21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6EB" w:rsidRPr="00B21DAF" w:rsidRDefault="00B616EB" w:rsidP="00A0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1DAF" w:rsidRPr="00B21DAF" w:rsidRDefault="007F1C40" w:rsidP="00B21DA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Муниципальная программа  </w:t>
      </w:r>
      <w:r w:rsidR="00B21DAF" w:rsidRPr="00B21DAF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 и земельными ресурсами»</w:t>
      </w:r>
    </w:p>
    <w:p w:rsidR="007F1C40" w:rsidRPr="00B21DAF" w:rsidRDefault="007F1C40" w:rsidP="007F1C4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Запланированный объём финансирования муниципальной программы муниципального образования  в 2018 году составил </w:t>
      </w:r>
      <w:r w:rsidR="00B21DAF" w:rsidRPr="00B21DAF">
        <w:rPr>
          <w:rFonts w:ascii="Times New Roman" w:eastAsia="Times New Roman" w:hAnsi="Times New Roman" w:cs="Times New Roman"/>
          <w:sz w:val="24"/>
          <w:szCs w:val="24"/>
        </w:rPr>
        <w:t>130,1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 числе из местного бюджета – </w:t>
      </w:r>
      <w:r w:rsidR="00B21DAF" w:rsidRPr="00B21DAF">
        <w:rPr>
          <w:rFonts w:ascii="Times New Roman" w:eastAsia="Times New Roman" w:hAnsi="Times New Roman" w:cs="Times New Roman"/>
          <w:sz w:val="24"/>
          <w:szCs w:val="24"/>
        </w:rPr>
        <w:t>130,1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тыс. рублей, профинансировано 11</w:t>
      </w:r>
      <w:r w:rsidR="00B21DAF" w:rsidRPr="00B21DAF">
        <w:rPr>
          <w:rFonts w:ascii="Times New Roman" w:eastAsia="Times New Roman" w:hAnsi="Times New Roman" w:cs="Times New Roman"/>
          <w:sz w:val="24"/>
          <w:szCs w:val="24"/>
        </w:rPr>
        <w:t>6,8</w:t>
      </w:r>
      <w:r w:rsidRPr="00B21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21DAF" w:rsidRPr="00B21DAF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Pr="00B21DAF">
        <w:rPr>
          <w:rFonts w:ascii="Times New Roman" w:eastAsia="Times New Roman" w:hAnsi="Times New Roman" w:cs="Times New Roman"/>
          <w:bCs/>
          <w:sz w:val="24"/>
          <w:szCs w:val="24"/>
        </w:rPr>
        <w:t>%)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F1C40" w:rsidRPr="00B21DAF" w:rsidRDefault="007F1C40" w:rsidP="007F1C4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Выполнено 1запланированных мероприятий. </w:t>
      </w:r>
    </w:p>
    <w:p w:rsidR="007F1C40" w:rsidRPr="00B21DAF" w:rsidRDefault="007F1C40" w:rsidP="007F1C4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Достигнуто 1запланированных </w:t>
      </w:r>
      <w:proofErr w:type="gramStart"/>
      <w:r w:rsidRPr="00B21DAF">
        <w:rPr>
          <w:rFonts w:ascii="Times New Roman" w:eastAsia="Times New Roman" w:hAnsi="Times New Roman" w:cs="Times New Roman"/>
          <w:sz w:val="24"/>
          <w:szCs w:val="24"/>
        </w:rPr>
        <w:t>целевых</w:t>
      </w:r>
      <w:proofErr w:type="gramEnd"/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 показателя. </w:t>
      </w:r>
    </w:p>
    <w:p w:rsidR="007F1C40" w:rsidRPr="00B21DAF" w:rsidRDefault="007F1C40" w:rsidP="007F1C4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1DAF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подпрограммы составила </w:t>
      </w:r>
      <w:r w:rsidRPr="00B21DA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21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35B4" w:rsidRPr="00B21DAF" w:rsidRDefault="000835B4" w:rsidP="00A038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35B4" w:rsidRPr="00B21DAF" w:rsidSect="003F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16EB"/>
    <w:rsid w:val="000835B4"/>
    <w:rsid w:val="003F4C81"/>
    <w:rsid w:val="007F1C40"/>
    <w:rsid w:val="00A03874"/>
    <w:rsid w:val="00B21DAF"/>
    <w:rsid w:val="00B6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style202"/>
    <w:basedOn w:val="a0"/>
    <w:rsid w:val="00B616EB"/>
  </w:style>
  <w:style w:type="character" w:styleId="a3">
    <w:name w:val="Hyperlink"/>
    <w:basedOn w:val="a0"/>
    <w:uiPriority w:val="99"/>
    <w:semiHidden/>
    <w:unhideWhenUsed/>
    <w:rsid w:val="00B616EB"/>
    <w:rPr>
      <w:color w:val="0000FF"/>
      <w:u w:val="single"/>
    </w:rPr>
  </w:style>
  <w:style w:type="paragraph" w:customStyle="1" w:styleId="consplustitle">
    <w:name w:val="consplustitle"/>
    <w:basedOn w:val="a"/>
    <w:rsid w:val="00B6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B6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2019-05-06T07:43:00Z</dcterms:created>
  <dcterms:modified xsi:type="dcterms:W3CDTF">2019-05-06T12:40:00Z</dcterms:modified>
</cp:coreProperties>
</file>