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DA" w:rsidRPr="00B61E8F" w:rsidRDefault="008723DA" w:rsidP="002B79B8">
      <w:pPr>
        <w:pageBreakBefore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1E8F">
        <w:rPr>
          <w:rFonts w:ascii="Times New Roman" w:hAnsi="Times New Roman"/>
          <w:b/>
          <w:bCs/>
          <w:sz w:val="28"/>
          <w:szCs w:val="28"/>
        </w:rPr>
        <w:t>А Д М И Н И С Т Р А Ц И Я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ВОРОБЖАНСКОГО СЕЛЬСОВЕТА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 xml:space="preserve"> СУДЖАНСКОГО РАЙОНА КУРСКОЙ ОБЛАСТИ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25  марта  </w:t>
      </w:r>
      <w:smartTag w:uri="urn:schemas-microsoft-com:office:smarttags" w:element="metricconverter">
        <w:smartTagPr>
          <w:attr w:name="ProductID" w:val="2014 г"/>
        </w:smartTagPr>
        <w:r w:rsidRPr="00B61E8F">
          <w:rPr>
            <w:rFonts w:ascii="Times New Roman" w:hAnsi="Times New Roman"/>
            <w:b/>
            <w:bCs/>
            <w:sz w:val="28"/>
            <w:szCs w:val="28"/>
          </w:rPr>
          <w:t>2014 г</w:t>
        </w:r>
      </w:smartTag>
      <w:r w:rsidRPr="00B61E8F">
        <w:rPr>
          <w:rFonts w:ascii="Times New Roman" w:hAnsi="Times New Roman"/>
          <w:b/>
          <w:bCs/>
          <w:sz w:val="28"/>
          <w:szCs w:val="28"/>
        </w:rPr>
        <w:t>. №</w:t>
      </w:r>
      <w:r>
        <w:rPr>
          <w:rFonts w:ascii="Times New Roman" w:hAnsi="Times New Roman"/>
          <w:b/>
          <w:bCs/>
          <w:sz w:val="28"/>
          <w:szCs w:val="28"/>
        </w:rPr>
        <w:t xml:space="preserve"> 12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О создании Контрактной службы при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планировании и осуществлении закупок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товаров, работ, услуг для обеспечения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E8F">
        <w:rPr>
          <w:rFonts w:ascii="Times New Roman" w:hAnsi="Times New Roman"/>
          <w:b/>
          <w:bCs/>
          <w:sz w:val="28"/>
          <w:szCs w:val="28"/>
        </w:rPr>
        <w:t>муниципальных нужд</w:t>
      </w:r>
    </w:p>
    <w:p w:rsidR="008723DA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810A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</w:t>
      </w:r>
    </w:p>
    <w:p w:rsidR="008723DA" w:rsidRPr="00B61E8F" w:rsidRDefault="008723DA" w:rsidP="00810A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Администрация Воробжанского сельсовета постановляет:</w:t>
      </w:r>
    </w:p>
    <w:p w:rsidR="008723DA" w:rsidRPr="00B61E8F" w:rsidRDefault="008723DA" w:rsidP="00810A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810A9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Создать Контрактную службу при планировании и осуществлении закупок товаров, работ, услуг для обеспечения муниципальных нужд (далее-Контрактную службу) 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администрации Воробжанского сельсовета Суджанского района Курской области без образования отдельного структурного подразделения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8723DA" w:rsidRPr="00B61E8F" w:rsidRDefault="008723DA" w:rsidP="00810A9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>Утвердить прилагаемые состав и Положение (регламент) о контрактной службе администрации Воробжанского сельсовета Суджанского района Курской области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8723DA" w:rsidRPr="00B61E8F" w:rsidRDefault="008723DA" w:rsidP="00810A9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723DA" w:rsidRPr="00B61E8F" w:rsidRDefault="008723DA" w:rsidP="00810A9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после его официального опубликования (обнародования) на официальном сайте</w:t>
      </w:r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, за исключением </w:t>
      </w:r>
      <w:hyperlink r:id="rId5" w:anchor="19%2319" w:tgtFrame="_top" w:history="1">
        <w:r w:rsidRPr="00B61E8F">
          <w:rPr>
            <w:rFonts w:ascii="Times New Roman" w:hAnsi="Times New Roman"/>
            <w:sz w:val="24"/>
            <w:szCs w:val="24"/>
          </w:rPr>
          <w:t>подпунктов 1-3 пункта 11</w:t>
        </w:r>
      </w:hyperlink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hyperlink r:id="rId6" w:anchor="45%2345" w:tgtFrame="_top" w:history="1">
        <w:r w:rsidRPr="00B61E8F">
          <w:rPr>
            <w:rFonts w:ascii="Times New Roman" w:hAnsi="Times New Roman"/>
            <w:sz w:val="24"/>
            <w:szCs w:val="24"/>
          </w:rPr>
          <w:t>подпункта 1 пункта 13</w:t>
        </w:r>
      </w:hyperlink>
      <w:r w:rsidRPr="00B61E8F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Положения (регламента) о контрактной службе, вступающих в силу с 1 января 2015 года</w:t>
      </w:r>
      <w:r w:rsidRPr="00B61E8F">
        <w:rPr>
          <w:rFonts w:ascii="Times New Roman" w:hAnsi="Times New Roman"/>
          <w:sz w:val="24"/>
          <w:szCs w:val="24"/>
        </w:rPr>
        <w:t>.</w:t>
      </w: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 xml:space="preserve">       Глава Воробжанского сельсовета                                       </w:t>
      </w:r>
      <w:r>
        <w:rPr>
          <w:rFonts w:ascii="Times New Roman" w:hAnsi="Times New Roman"/>
          <w:sz w:val="24"/>
          <w:szCs w:val="24"/>
        </w:rPr>
        <w:t>В.М.Гусев</w:t>
      </w: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Утвержден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Воробжанского сельсовета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Суджанского района Курской области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 xml:space="preserve">от 25.03. </w:t>
      </w:r>
      <w:smartTag w:uri="urn:schemas-microsoft-com:office:smarttags" w:element="metricconverter">
        <w:smartTagPr>
          <w:attr w:name="ProductID" w:val="2014 г"/>
        </w:smartTagPr>
        <w:r w:rsidRPr="00C91822">
          <w:rPr>
            <w:rFonts w:ascii="Times New Roman" w:hAnsi="Times New Roman"/>
            <w:sz w:val="20"/>
            <w:szCs w:val="20"/>
          </w:rPr>
          <w:t>2014 г</w:t>
        </w:r>
      </w:smartTag>
      <w:r w:rsidRPr="00C91822">
        <w:rPr>
          <w:rFonts w:ascii="Times New Roman" w:hAnsi="Times New Roman"/>
          <w:sz w:val="20"/>
          <w:szCs w:val="20"/>
        </w:rPr>
        <w:t>. №</w:t>
      </w:r>
      <w:r>
        <w:rPr>
          <w:rFonts w:ascii="Times New Roman" w:hAnsi="Times New Roman"/>
          <w:sz w:val="20"/>
          <w:szCs w:val="20"/>
        </w:rPr>
        <w:t xml:space="preserve"> 12</w:t>
      </w:r>
    </w:p>
    <w:p w:rsidR="008723DA" w:rsidRPr="00B61E8F" w:rsidRDefault="008723DA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8723DA" w:rsidRPr="00B61E8F" w:rsidRDefault="008723DA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8723DA" w:rsidRPr="00B61E8F" w:rsidRDefault="008723DA" w:rsidP="002B79B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sz w:val="24"/>
          <w:szCs w:val="24"/>
        </w:rPr>
        <w:t> </w:t>
      </w:r>
    </w:p>
    <w:p w:rsidR="008723DA" w:rsidRPr="00B61E8F" w:rsidRDefault="008723DA" w:rsidP="002B79B8">
      <w:pPr>
        <w:shd w:val="clear" w:color="auto" w:fill="FFFFFF"/>
        <w:spacing w:after="119" w:line="240" w:lineRule="auto"/>
        <w:jc w:val="center"/>
        <w:rPr>
          <w:rFonts w:ascii="Times New Roman" w:hAnsi="Times New Roman"/>
          <w:sz w:val="24"/>
          <w:szCs w:val="24"/>
        </w:rPr>
      </w:pPr>
      <w:r w:rsidRPr="00B61E8F">
        <w:rPr>
          <w:rFonts w:ascii="Times New Roman" w:hAnsi="Times New Roman"/>
          <w:b/>
          <w:bCs/>
          <w:sz w:val="24"/>
          <w:szCs w:val="24"/>
        </w:rPr>
        <w:t>Состав контрактной службы</w:t>
      </w:r>
    </w:p>
    <w:p w:rsidR="008723DA" w:rsidRPr="00B61E8F" w:rsidRDefault="008723DA" w:rsidP="002B79B8">
      <w:pPr>
        <w:shd w:val="clear" w:color="auto" w:fill="FFFFFF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88"/>
        <w:gridCol w:w="4292"/>
      </w:tblGrid>
      <w:tr w:rsidR="008723DA" w:rsidRPr="00B61E8F" w:rsidTr="00810A98">
        <w:trPr>
          <w:tblCellSpacing w:w="0" w:type="dxa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DA" w:rsidRPr="00B61E8F" w:rsidRDefault="008723DA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Руководитель контрактной службы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DA" w:rsidRPr="00B61E8F" w:rsidRDefault="008723DA" w:rsidP="002B79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Касьянова Л.И., заместитель главы  администрации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 Воробжанского сельсовета Суджанского района Курской области</w:t>
            </w:r>
          </w:p>
          <w:p w:rsidR="008723DA" w:rsidRPr="00B61E8F" w:rsidRDefault="008723DA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723DA" w:rsidRPr="00B61E8F" w:rsidTr="00810A98">
        <w:trPr>
          <w:tblCellSpacing w:w="0" w:type="dxa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DA" w:rsidRPr="00B61E8F" w:rsidRDefault="008723DA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>Специалист контрактной службы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23DA" w:rsidRPr="00B61E8F" w:rsidRDefault="008723DA" w:rsidP="002B79B8">
            <w:pPr>
              <w:spacing w:after="119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Кузнецова М.В.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1 разряда – бухгалтер администрации</w:t>
            </w:r>
            <w:r w:rsidRPr="00B61E8F">
              <w:rPr>
                <w:rFonts w:ascii="Times New Roman" w:hAnsi="Times New Roman"/>
                <w:sz w:val="24"/>
                <w:szCs w:val="24"/>
              </w:rPr>
              <w:t xml:space="preserve"> Воробжанского сельсовета Суджанского района Курской области</w:t>
            </w:r>
          </w:p>
        </w:tc>
      </w:tr>
    </w:tbl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B61E8F" w:rsidRDefault="008723DA" w:rsidP="002B7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Утвержден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Воробжанского сельсовета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>Суджанского района Курской области</w:t>
      </w:r>
    </w:p>
    <w:p w:rsidR="008723DA" w:rsidRPr="00C91822" w:rsidRDefault="008723DA" w:rsidP="00810A98">
      <w:pPr>
        <w:shd w:val="clear" w:color="auto" w:fill="FFFFFF"/>
        <w:spacing w:after="0" w:line="240" w:lineRule="auto"/>
        <w:ind w:left="4500"/>
        <w:jc w:val="right"/>
        <w:rPr>
          <w:rFonts w:ascii="Times New Roman" w:hAnsi="Times New Roman"/>
          <w:sz w:val="20"/>
          <w:szCs w:val="20"/>
        </w:rPr>
      </w:pPr>
      <w:r w:rsidRPr="00C91822">
        <w:rPr>
          <w:rFonts w:ascii="Times New Roman" w:hAnsi="Times New Roman"/>
          <w:sz w:val="20"/>
          <w:szCs w:val="20"/>
        </w:rPr>
        <w:t xml:space="preserve">от 25.03. </w:t>
      </w:r>
      <w:smartTag w:uri="urn:schemas-microsoft-com:office:smarttags" w:element="metricconverter">
        <w:smartTagPr>
          <w:attr w:name="ProductID" w:val="2014 г"/>
        </w:smartTagPr>
        <w:r w:rsidRPr="00C91822">
          <w:rPr>
            <w:rFonts w:ascii="Times New Roman" w:hAnsi="Times New Roman"/>
            <w:sz w:val="20"/>
            <w:szCs w:val="20"/>
          </w:rPr>
          <w:t>2014 г</w:t>
        </w:r>
      </w:smartTag>
      <w:r w:rsidRPr="00C91822">
        <w:rPr>
          <w:rFonts w:ascii="Times New Roman" w:hAnsi="Times New Roman"/>
          <w:sz w:val="20"/>
          <w:szCs w:val="20"/>
        </w:rPr>
        <w:t>. №</w:t>
      </w:r>
      <w:r>
        <w:rPr>
          <w:rFonts w:ascii="Times New Roman" w:hAnsi="Times New Roman"/>
          <w:sz w:val="20"/>
          <w:szCs w:val="20"/>
        </w:rPr>
        <w:t xml:space="preserve"> 12</w:t>
      </w:r>
    </w:p>
    <w:p w:rsidR="008723DA" w:rsidRPr="00B61E8F" w:rsidRDefault="008723DA" w:rsidP="002B79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23DA" w:rsidRDefault="008723DA" w:rsidP="00810A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0" w:name="Par27"/>
      <w:bookmarkEnd w:id="0"/>
      <w:r w:rsidRPr="00810A98">
        <w:rPr>
          <w:rFonts w:ascii="Times New Roman" w:hAnsi="Times New Roman"/>
          <w:b/>
          <w:bCs/>
        </w:rPr>
        <w:t>ТИПОВОЕ ПОЛОЖЕНИЕ (РЕГЛАМЕНТ) О КОНТРАКТНОЙ СЛУЖБЕ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8723DA" w:rsidRPr="00C91822" w:rsidRDefault="008723DA" w:rsidP="00810A9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u w:val="single"/>
        </w:rPr>
      </w:pPr>
      <w:bookmarkStart w:id="1" w:name="Par29"/>
      <w:bookmarkEnd w:id="1"/>
      <w:r w:rsidRPr="00C91822">
        <w:rPr>
          <w:rFonts w:ascii="Times New Roman" w:hAnsi="Times New Roman"/>
          <w:b/>
          <w:u w:val="single"/>
        </w:rPr>
        <w:t>I. Общие положения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1. Настоящее Типовое положение (регламент)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муниципальных нужд.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2. Контрактная служба создается в целях обеспечения планирования и осуществления  муниципальным заказчиком либо бюджетным учреждением в соответствии с </w:t>
      </w:r>
      <w:hyperlink r:id="rId7" w:history="1">
        <w:r w:rsidRPr="00810A98">
          <w:rPr>
            <w:rFonts w:ascii="Times New Roman" w:hAnsi="Times New Roman"/>
            <w:color w:val="0000FF"/>
          </w:rPr>
          <w:t>частью 1 статьи 15</w:t>
        </w:r>
      </w:hyperlink>
      <w:r w:rsidRPr="00810A98">
        <w:rPr>
          <w:rFonts w:ascii="Times New Roman" w:hAnsi="Times New Roman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810A98">
          <w:rPr>
            <w:rFonts w:ascii="Times New Roman" w:hAnsi="Times New Roman"/>
          </w:rPr>
          <w:t>2013 г</w:t>
        </w:r>
      </w:smartTag>
      <w:r w:rsidRPr="00810A98">
        <w:rPr>
          <w:rFonts w:ascii="Times New Roman" w:hAnsi="Times New Roman"/>
        </w:rPr>
        <w:t>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1652;N 27, ст. 3480) (далее - Федеральный закон) (далее - Заказчик) закупок товаров, работ, услуг для обеспечения муниципальных нужд (далее - закупка).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3. Заказчики, совокупный годовой объем закупок которых в соответствии с планом-графиком закупок (далее - план-график) превышает 100 млн. рублей, создают контрактные службы. Заказчик вправе создать контрактную службу, в случае если совокупный годовой объем закупок заказчика в соответствии с планом-графиком не превышает 100 млн. рублей.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4. Контрактная служба в своей деятельности руководствуется </w:t>
      </w:r>
      <w:hyperlink r:id="rId8" w:history="1">
        <w:r w:rsidRPr="00810A98">
          <w:rPr>
            <w:rFonts w:ascii="Times New Roman" w:hAnsi="Times New Roman"/>
            <w:color w:val="0000FF"/>
          </w:rPr>
          <w:t>Конституцией</w:t>
        </w:r>
      </w:hyperlink>
      <w:r w:rsidRPr="00810A98">
        <w:rPr>
          <w:rFonts w:ascii="Times New Roman" w:hAnsi="Times New Roman"/>
        </w:rPr>
        <w:t xml:space="preserve"> Российской Федерации, Федеральным </w:t>
      </w:r>
      <w:hyperlink r:id="rId9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5. Основными принципами создания и функционирования контрактной службы при планировании и осуществлении закупок являются: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2)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4) достижение Заказчиком заданных результатов обеспечения муниципальных нужд.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6. Контрактная служба создается из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8723DA" w:rsidRPr="009448E4" w:rsidRDefault="008723DA" w:rsidP="009448E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448E4">
        <w:rPr>
          <w:rFonts w:ascii="Times New Roman" w:hAnsi="Times New Roman"/>
        </w:rPr>
        <w:t>7. Структура и численность контрактной службы определяется и утверждается Заказчиком, При этом в состав контрактной службы входит не менее двух человек – должностных лиц контрактной службы из числа работников Заказчика. Назначение на должность и освобождение от должности работника контрактной службы допускается только по решению руководителя Заказчика или лица, исполняющего его обязанности.</w:t>
      </w:r>
    </w:p>
    <w:p w:rsidR="008723DA" w:rsidRPr="008406A7" w:rsidRDefault="008723DA" w:rsidP="008406A7">
      <w:pPr>
        <w:pStyle w:val="NormalWeb"/>
        <w:spacing w:before="0" w:beforeAutospacing="0" w:after="0"/>
        <w:ind w:firstLine="540"/>
        <w:jc w:val="both"/>
        <w:rPr>
          <w:color w:val="000000"/>
          <w:sz w:val="22"/>
          <w:szCs w:val="22"/>
        </w:rPr>
      </w:pPr>
      <w:r w:rsidRPr="008406A7">
        <w:rPr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Pr="008406A7">
        <w:rPr>
          <w:color w:val="000000"/>
          <w:sz w:val="22"/>
          <w:szCs w:val="22"/>
        </w:rPr>
        <w:t>Должностные лица контрактной службы должны иметь высшее образование или дополнительное профессиональное образование в сфере закупок (До 1 января 2016 года работником контрактной службы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муниципальных нужд.).</w:t>
      </w:r>
    </w:p>
    <w:p w:rsidR="008723DA" w:rsidRPr="008406A7" w:rsidRDefault="008723DA" w:rsidP="008406A7">
      <w:pPr>
        <w:pStyle w:val="NormalWeb"/>
        <w:spacing w:before="0" w:beforeAutospacing="0" w:after="0"/>
        <w:ind w:firstLine="540"/>
        <w:jc w:val="both"/>
        <w:rPr>
          <w:color w:val="000000"/>
          <w:sz w:val="22"/>
          <w:szCs w:val="22"/>
        </w:rPr>
      </w:pPr>
      <w:r w:rsidRPr="008406A7">
        <w:rPr>
          <w:color w:val="000000"/>
          <w:sz w:val="22"/>
          <w:szCs w:val="22"/>
        </w:rPr>
        <w:t>Должностными лицами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контрактной службы.</w:t>
      </w:r>
    </w:p>
    <w:p w:rsidR="008723DA" w:rsidRPr="008406A7" w:rsidRDefault="008723DA" w:rsidP="008406A7">
      <w:pPr>
        <w:pStyle w:val="NormalWeb"/>
        <w:spacing w:before="0" w:beforeAutospacing="0" w:after="0"/>
        <w:ind w:firstLine="540"/>
        <w:jc w:val="both"/>
        <w:rPr>
          <w:color w:val="000000"/>
          <w:sz w:val="22"/>
          <w:szCs w:val="22"/>
        </w:rPr>
      </w:pPr>
      <w:r w:rsidRPr="008406A7">
        <w:rPr>
          <w:color w:val="000000"/>
          <w:sz w:val="22"/>
          <w:szCs w:val="22"/>
        </w:rPr>
        <w:t>В случае выявления в составе контрактной службы лиц, указанных</w:t>
      </w:r>
      <w:r w:rsidRPr="008406A7">
        <w:rPr>
          <w:color w:val="000000"/>
          <w:sz w:val="22"/>
          <w:szCs w:val="22"/>
        </w:rPr>
        <w:br/>
        <w:t>в</w:t>
      </w:r>
      <w:r>
        <w:rPr>
          <w:color w:val="000000"/>
          <w:sz w:val="22"/>
          <w:szCs w:val="22"/>
        </w:rPr>
        <w:t>ыше</w:t>
      </w:r>
      <w:r w:rsidRPr="008406A7">
        <w:rPr>
          <w:color w:val="000000"/>
          <w:sz w:val="22"/>
          <w:szCs w:val="22"/>
        </w:rPr>
        <w:t>, Заказчик обязан незамедлительно освободить указанных должностных лиц от исполнения ими обязанностей и возложить их на другое должностное лицо, соответствующее требованиям Закона и настоящего Положения.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9. Контрактную службу возглавляет руководитель контрактной службы.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В случае если контрактная служба создается как отдельное структурное подразделение, ее возглавляет руководитель структурного подразделения, назначаемый на должность приказом руководителя Заказчика либо уполномоченного лица, исполняющего его обязанности.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Контрактную службу, которая создается как контрактная служба без образования отдельного подразделения, возглавляет один из заместителей руководителя Заказчика.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10.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11. Функциональные обязанности контрактной службы: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Подпункт 1 пункта 11 вступает в силу с 1 января 2015 года (</w:t>
      </w:r>
      <w:hyperlink w:anchor="Par14" w:history="1">
        <w:r w:rsidRPr="00810A98">
          <w:rPr>
            <w:rFonts w:ascii="Times New Roman" w:hAnsi="Times New Roman"/>
            <w:color w:val="0000FF"/>
          </w:rPr>
          <w:t>пункт 2</w:t>
        </w:r>
      </w:hyperlink>
      <w:r w:rsidRPr="00810A98">
        <w:rPr>
          <w:rFonts w:ascii="Times New Roman" w:hAnsi="Times New Roman"/>
        </w:rPr>
        <w:t xml:space="preserve"> данного документа).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2" w:name="Par54"/>
      <w:bookmarkEnd w:id="2"/>
      <w:r w:rsidRPr="00810A98">
        <w:rPr>
          <w:rFonts w:ascii="Times New Roman" w:hAnsi="Times New Roman"/>
        </w:rPr>
        <w:t>1) планирование закупок;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Подпункт 2 пункта 11 вступает в силу с 1 января 2015 года (</w:t>
      </w:r>
      <w:hyperlink w:anchor="Par14" w:history="1">
        <w:r w:rsidRPr="00810A98">
          <w:rPr>
            <w:rFonts w:ascii="Times New Roman" w:hAnsi="Times New Roman"/>
            <w:color w:val="0000FF"/>
          </w:rPr>
          <w:t>пункт 2</w:t>
        </w:r>
      </w:hyperlink>
      <w:r w:rsidRPr="00810A98">
        <w:rPr>
          <w:rFonts w:ascii="Times New Roman" w:hAnsi="Times New Roman"/>
        </w:rPr>
        <w:t xml:space="preserve"> данного документа).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Подпункт 3 пункта 11 вступает в силу с 1 января 2015 года (</w:t>
      </w:r>
      <w:hyperlink w:anchor="Par14" w:history="1">
        <w:r w:rsidRPr="00810A98">
          <w:rPr>
            <w:rFonts w:ascii="Times New Roman" w:hAnsi="Times New Roman"/>
            <w:color w:val="0000FF"/>
          </w:rPr>
          <w:t>пункт 2</w:t>
        </w:r>
      </w:hyperlink>
      <w:r w:rsidRPr="00810A98">
        <w:rPr>
          <w:rFonts w:ascii="Times New Roman" w:hAnsi="Times New Roman"/>
        </w:rPr>
        <w:t xml:space="preserve"> данного документа).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3" w:name="Par64"/>
      <w:bookmarkEnd w:id="3"/>
      <w:r w:rsidRPr="00810A98">
        <w:rPr>
          <w:rFonts w:ascii="Times New Roman" w:hAnsi="Times New Roman"/>
        </w:rPr>
        <w:t>3) обоснование закупок;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4) обоснование начальной (максимальной) цены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5) обязательное общественное обсуждение закупок;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6) организационно-техническое обеспечение деятельности комиссий по осуществлению закупок;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7) привлечение экспертов, экспертных организаций;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10) рассмотрение банковских гарантий и организация осуществления уплаты денежных сумм по банковской гарантии;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11) организация заключения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10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14) взаимодействие с поставщиком (подрядчиком, исполнителем) при изменении, расторжении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16) направление поставщику (подрядчику, исполнителю) требования об уплате неустоек (штрафов, пеней);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17)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723DA" w:rsidRPr="00C91822" w:rsidRDefault="008723DA" w:rsidP="00810A9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u w:val="single"/>
        </w:rPr>
      </w:pPr>
      <w:bookmarkStart w:id="4" w:name="Par81"/>
      <w:bookmarkEnd w:id="4"/>
      <w:r w:rsidRPr="00C91822">
        <w:rPr>
          <w:rFonts w:ascii="Times New Roman" w:hAnsi="Times New Roman"/>
          <w:b/>
          <w:u w:val="single"/>
        </w:rPr>
        <w:t>II. Функции и полномочия контрактной службы</w:t>
      </w:r>
    </w:p>
    <w:p w:rsidR="008723DA" w:rsidRPr="00190F39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5" w:name="Par83"/>
      <w:bookmarkEnd w:id="5"/>
      <w:r w:rsidRPr="00190F39">
        <w:rPr>
          <w:rFonts w:ascii="Times New Roman" w:hAnsi="Times New Roman"/>
        </w:rPr>
        <w:t>13. Контрактная служба осуществляет следующие функции и полномочия: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Подпункт 1 пункта 13 вступает в силу с 1 января 2015 года (</w:t>
      </w:r>
      <w:hyperlink w:anchor="Par14" w:history="1">
        <w:r w:rsidRPr="00810A98">
          <w:rPr>
            <w:rFonts w:ascii="Times New Roman" w:hAnsi="Times New Roman"/>
            <w:color w:val="0000FF"/>
          </w:rPr>
          <w:t>пункт 2</w:t>
        </w:r>
      </w:hyperlink>
      <w:r w:rsidRPr="00810A98">
        <w:rPr>
          <w:rFonts w:ascii="Times New Roman" w:hAnsi="Times New Roman"/>
        </w:rPr>
        <w:t xml:space="preserve"> данного документа).</w:t>
      </w:r>
    </w:p>
    <w:p w:rsidR="008723DA" w:rsidRPr="00810A98" w:rsidRDefault="008723DA" w:rsidP="00810A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Times New Roman" w:hAnsi="Times New Roman"/>
          <w:sz w:val="5"/>
          <w:szCs w:val="5"/>
        </w:rPr>
      </w:pP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6" w:name="Par88"/>
      <w:bookmarkEnd w:id="6"/>
      <w:r w:rsidRPr="00810A98">
        <w:rPr>
          <w:rFonts w:ascii="Times New Roman" w:hAnsi="Times New Roman"/>
        </w:rPr>
        <w:t>1) при планировании закупок: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1" w:history="1">
        <w:r w:rsidRPr="00810A98">
          <w:rPr>
            <w:rFonts w:ascii="Times New Roman" w:hAnsi="Times New Roman"/>
            <w:color w:val="0000FF"/>
          </w:rPr>
          <w:t>частью 10 статьи 17</w:t>
        </w:r>
      </w:hyperlink>
      <w:r w:rsidRPr="00810A98">
        <w:rPr>
          <w:rFonts w:ascii="Times New Roman" w:hAnsi="Times New Roman"/>
        </w:rPr>
        <w:t xml:space="preserve"> Федерального закона;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в) обеспечивает подготовку обоснования закупки при формировании плана закупок;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д) организует утверждение плана закупок, плана-графика;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2) при определении поставщиков (подрядчиков, исполнителей):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а) выбирает способ определения поставщика (подрядчика, исполнителя);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е) организует подготовку описания объекта закупки в документации о закупке;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правомочности участника закупки заключать контракт;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непроведения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неприостановления деятельности участника закупки в порядке, установленном </w:t>
      </w:r>
      <w:hyperlink r:id="rId12" w:history="1">
        <w:r w:rsidRPr="00810A98">
          <w:rPr>
            <w:rFonts w:ascii="Times New Roman" w:hAnsi="Times New Roman"/>
            <w:color w:val="0000FF"/>
          </w:rPr>
          <w:t>Кодексом</w:t>
        </w:r>
      </w:hyperlink>
      <w:r w:rsidRPr="00810A98">
        <w:rPr>
          <w:rFonts w:ascii="Times New Roman" w:hAnsi="Times New Roman"/>
        </w:rPr>
        <w:t xml:space="preserve"> Российской Федерации об адми</w:t>
      </w:r>
      <w:r>
        <w:rPr>
          <w:rFonts w:ascii="Times New Roman" w:hAnsi="Times New Roman"/>
        </w:rPr>
        <w:t>нистративных правонарушениях</w:t>
      </w:r>
      <w:r w:rsidRPr="00810A98">
        <w:rPr>
          <w:rFonts w:ascii="Times New Roman" w:hAnsi="Times New Roman"/>
        </w:rPr>
        <w:t>, на дату подачи заявки на участие в закупке;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обладания участником закупки исключительными правами на результаты интеллектуальной деятельности;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соответствия дополнительным требованиям, устанавливаемым в соответствии с </w:t>
      </w:r>
      <w:hyperlink r:id="rId13" w:history="1">
        <w:r w:rsidRPr="00810A98">
          <w:rPr>
            <w:rFonts w:ascii="Times New Roman" w:hAnsi="Times New Roman"/>
            <w:color w:val="0000FF"/>
          </w:rPr>
          <w:t>частью 2 статьи 31</w:t>
        </w:r>
      </w:hyperlink>
      <w:r w:rsidRPr="00810A98">
        <w:rPr>
          <w:rFonts w:ascii="Times New Roman" w:hAnsi="Times New Roman"/>
        </w:rPr>
        <w:t xml:space="preserve"> Федерального закона;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4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5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 xml:space="preserve"> размещением;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у) привлекает экспертов, экспертные организации;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6" w:history="1">
        <w:r w:rsidRPr="00810A98">
          <w:rPr>
            <w:rFonts w:ascii="Times New Roman" w:hAnsi="Times New Roman"/>
            <w:color w:val="0000FF"/>
          </w:rPr>
          <w:t>частью 3 статьи 84</w:t>
        </w:r>
      </w:hyperlink>
      <w:r w:rsidRPr="00810A98">
        <w:rPr>
          <w:rFonts w:ascii="Times New Roman" w:hAnsi="Times New Roman"/>
        </w:rPr>
        <w:t xml:space="preserve"> Федерального закона;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7" w:history="1">
        <w:r w:rsidRPr="00810A98">
          <w:rPr>
            <w:rFonts w:ascii="Times New Roman" w:hAnsi="Times New Roman"/>
            <w:color w:val="0000FF"/>
          </w:rPr>
          <w:t>пунктом 25 части 1 статьи 93</w:t>
        </w:r>
      </w:hyperlink>
      <w:r w:rsidRPr="00810A98">
        <w:rPr>
          <w:rFonts w:ascii="Times New Roman" w:hAnsi="Times New Roman"/>
        </w:rPr>
        <w:t xml:space="preserve"> Федерального закона;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ч) обеспечивает заключение контрактов;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3) при исполнении, изменении, расторжении контракта: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</w:t>
      </w:r>
      <w:r>
        <w:rPr>
          <w:rFonts w:ascii="Times New Roman" w:hAnsi="Times New Roman"/>
        </w:rPr>
        <w:t xml:space="preserve">в </w:t>
      </w:r>
      <w:r w:rsidRPr="00810A98">
        <w:rPr>
          <w:rFonts w:ascii="Times New Roman" w:hAnsi="Times New Roman"/>
        </w:rPr>
        <w:t>случае нарушения поставщиком (подрядчиком, исполнителем) условий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bookmarkStart w:id="7" w:name="Par142"/>
      <w:bookmarkEnd w:id="7"/>
      <w:r w:rsidRPr="00810A98">
        <w:rPr>
          <w:rFonts w:ascii="Times New Roman" w:hAnsi="Times New Roman"/>
        </w:rPr>
        <w:t xml:space="preserve">14. Контрактная служба осуществляет иные полномочия, предусмотренные Федеральным </w:t>
      </w:r>
      <w:hyperlink r:id="rId18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, в том числе: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</w:t>
      </w:r>
      <w:r>
        <w:rPr>
          <w:rFonts w:ascii="Times New Roman" w:hAnsi="Times New Roman"/>
        </w:rPr>
        <w:t>ля обеспечения</w:t>
      </w:r>
      <w:r w:rsidRPr="00810A98">
        <w:rPr>
          <w:rFonts w:ascii="Times New Roman" w:hAnsi="Times New Roman"/>
        </w:rPr>
        <w:t xml:space="preserve"> муниципальных нужд;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9" w:history="1">
        <w:r w:rsidRPr="00810A98">
          <w:rPr>
            <w:rFonts w:ascii="Times New Roman" w:hAnsi="Times New Roman"/>
            <w:color w:val="0000FF"/>
          </w:rPr>
          <w:t>закона</w:t>
        </w:r>
      </w:hyperlink>
      <w:r w:rsidRPr="00810A98">
        <w:rPr>
          <w:rFonts w:ascii="Times New Roman" w:hAnsi="Times New Roman"/>
        </w:rPr>
        <w:t>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20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15. В целях реализации функций и полномочий, указанных в </w:t>
      </w:r>
      <w:hyperlink w:anchor="Par83" w:history="1">
        <w:r w:rsidRPr="00810A98">
          <w:rPr>
            <w:rFonts w:ascii="Times New Roman" w:hAnsi="Times New Roman"/>
            <w:color w:val="0000FF"/>
          </w:rPr>
          <w:t>пунктах 13</w:t>
        </w:r>
      </w:hyperlink>
      <w:r w:rsidRPr="00810A98">
        <w:rPr>
          <w:rFonts w:ascii="Times New Roman" w:hAnsi="Times New Roman"/>
        </w:rPr>
        <w:t xml:space="preserve">, </w:t>
      </w:r>
      <w:hyperlink w:anchor="Par142" w:history="1">
        <w:r w:rsidRPr="00810A98">
          <w:rPr>
            <w:rFonts w:ascii="Times New Roman" w:hAnsi="Times New Roman"/>
            <w:color w:val="0000FF"/>
          </w:rPr>
          <w:t>14</w:t>
        </w:r>
      </w:hyperlink>
      <w:r w:rsidRPr="00810A98">
        <w:rPr>
          <w:rFonts w:ascii="Times New Roman" w:hAnsi="Times New Roman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21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, в том числе: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2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, к своей работе экспертов, экспертные организации.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16. При централизации закупок в соответствии со </w:t>
      </w:r>
      <w:hyperlink r:id="rId23" w:history="1">
        <w:r w:rsidRPr="00810A98">
          <w:rPr>
            <w:rFonts w:ascii="Times New Roman" w:hAnsi="Times New Roman"/>
            <w:color w:val="0000FF"/>
          </w:rPr>
          <w:t>статьей 26</w:t>
        </w:r>
      </w:hyperlink>
      <w:r w:rsidRPr="00810A98">
        <w:rPr>
          <w:rFonts w:ascii="Times New Roman" w:hAnsi="Times New Roman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history="1">
        <w:r w:rsidRPr="00810A98">
          <w:rPr>
            <w:rFonts w:ascii="Times New Roman" w:hAnsi="Times New Roman"/>
            <w:color w:val="0000FF"/>
          </w:rPr>
          <w:t>пунктами 13</w:t>
        </w:r>
      </w:hyperlink>
      <w:r w:rsidRPr="00810A98">
        <w:rPr>
          <w:rFonts w:ascii="Times New Roman" w:hAnsi="Times New Roman"/>
        </w:rPr>
        <w:t xml:space="preserve"> и </w:t>
      </w:r>
      <w:hyperlink w:anchor="Par142" w:history="1">
        <w:r w:rsidRPr="00810A98">
          <w:rPr>
            <w:rFonts w:ascii="Times New Roman" w:hAnsi="Times New Roman"/>
            <w:color w:val="0000FF"/>
          </w:rPr>
          <w:t>14</w:t>
        </w:r>
      </w:hyperlink>
      <w:r w:rsidRPr="00810A98">
        <w:rPr>
          <w:rFonts w:ascii="Times New Roman" w:hAnsi="Times New Roman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17. Руководитель контрактной службы: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1) распределяет обязанности между работниками контрактной службы;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3) осуществляет иные полномочия, предусмотренные Федеральным </w:t>
      </w:r>
      <w:hyperlink r:id="rId24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.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8723DA" w:rsidRPr="00C91822" w:rsidRDefault="008723DA" w:rsidP="00810A9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u w:val="single"/>
        </w:rPr>
      </w:pPr>
      <w:bookmarkStart w:id="8" w:name="Par162"/>
      <w:bookmarkEnd w:id="8"/>
      <w:r w:rsidRPr="00C91822">
        <w:rPr>
          <w:rFonts w:ascii="Times New Roman" w:hAnsi="Times New Roman"/>
          <w:b/>
          <w:u w:val="single"/>
        </w:rPr>
        <w:t>III. Ответственность работников контрактной службы</w:t>
      </w:r>
    </w:p>
    <w:p w:rsidR="008723DA" w:rsidRPr="00810A98" w:rsidRDefault="008723DA" w:rsidP="00810A9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10A98">
        <w:rPr>
          <w:rFonts w:ascii="Times New Roman" w:hAnsi="Times New Roman"/>
        </w:rPr>
        <w:t xml:space="preserve">18.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5" w:history="1">
        <w:r w:rsidRPr="00810A98">
          <w:rPr>
            <w:rFonts w:ascii="Times New Roman" w:hAnsi="Times New Roman"/>
            <w:color w:val="0000FF"/>
          </w:rPr>
          <w:t>законом</w:t>
        </w:r>
      </w:hyperlink>
      <w:r w:rsidRPr="00810A98">
        <w:rPr>
          <w:rFonts w:ascii="Times New Roman" w:hAnsi="Times New Roman"/>
        </w:rPr>
        <w:t>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</w:p>
    <w:p w:rsidR="008723DA" w:rsidRPr="00810A98" w:rsidRDefault="008723DA" w:rsidP="00810A98">
      <w:pPr>
        <w:spacing w:after="0"/>
        <w:rPr>
          <w:rFonts w:ascii="Times New Roman" w:hAnsi="Times New Roman"/>
          <w:sz w:val="24"/>
          <w:szCs w:val="24"/>
        </w:rPr>
      </w:pPr>
    </w:p>
    <w:sectPr w:rsidR="008723DA" w:rsidRPr="00810A98" w:rsidSect="00810A98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FD8"/>
    <w:multiLevelType w:val="multilevel"/>
    <w:tmpl w:val="524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9B8"/>
    <w:rsid w:val="00041BEC"/>
    <w:rsid w:val="00051473"/>
    <w:rsid w:val="00061DF9"/>
    <w:rsid w:val="00102764"/>
    <w:rsid w:val="00190F39"/>
    <w:rsid w:val="00231629"/>
    <w:rsid w:val="002B79B8"/>
    <w:rsid w:val="003825E2"/>
    <w:rsid w:val="00521237"/>
    <w:rsid w:val="00657D4B"/>
    <w:rsid w:val="007925EE"/>
    <w:rsid w:val="00810A98"/>
    <w:rsid w:val="008406A7"/>
    <w:rsid w:val="008723DA"/>
    <w:rsid w:val="0088644E"/>
    <w:rsid w:val="008C57B2"/>
    <w:rsid w:val="0090534A"/>
    <w:rsid w:val="009448E4"/>
    <w:rsid w:val="00AB4A1E"/>
    <w:rsid w:val="00B61E8F"/>
    <w:rsid w:val="00B757B8"/>
    <w:rsid w:val="00C12812"/>
    <w:rsid w:val="00C91822"/>
    <w:rsid w:val="00D67B2B"/>
    <w:rsid w:val="00DA15A2"/>
    <w:rsid w:val="00DA4C8E"/>
    <w:rsid w:val="00ED1940"/>
    <w:rsid w:val="00EE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B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9B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B79B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0722C4F2C627746FA515293FC45A340DC9E9BBFB80F8A1C39A1Q0W1H" TargetMode="External"/><Relationship Id="rId13" Type="http://schemas.openxmlformats.org/officeDocument/2006/relationships/hyperlink" Target="consultantplus://offline/ref=A790722C4F2C627746FA515293FC45A343D19E9EB7E958884D6CAF04D06E17B712984E6940A0038AQ1WEH" TargetMode="External"/><Relationship Id="rId18" Type="http://schemas.openxmlformats.org/officeDocument/2006/relationships/hyperlink" Target="consultantplus://offline/ref=A790722C4F2C627746FA515293FC45A343D19E9EB7E958884D6CAF04D0Q6WE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790722C4F2C627746FA515293FC45A343D19E9EB7E958884D6CAF04D0Q6WEH" TargetMode="External"/><Relationship Id="rId7" Type="http://schemas.openxmlformats.org/officeDocument/2006/relationships/hyperlink" Target="consultantplus://offline/ref=A790722C4F2C627746FA515293FC45A343D19E9EB7E958884D6CAF04D06E17B712984E6940A0018CQ1W9H" TargetMode="External"/><Relationship Id="rId12" Type="http://schemas.openxmlformats.org/officeDocument/2006/relationships/hyperlink" Target="consultantplus://offline/ref=A790722C4F2C627746FA515293FC45A343D1919AB1EB58884D6CAF04D0Q6WEH" TargetMode="External"/><Relationship Id="rId17" Type="http://schemas.openxmlformats.org/officeDocument/2006/relationships/hyperlink" Target="consultantplus://offline/ref=A790722C4F2C627746FA515293FC45A343D19E9EB7E958884D6CAF04D06E17B712984E6940A10286Q1W8H" TargetMode="External"/><Relationship Id="rId25" Type="http://schemas.openxmlformats.org/officeDocument/2006/relationships/hyperlink" Target="consultantplus://offline/ref=A790722C4F2C627746FA515293FC45A343D19E9EB7E958884D6CAF04D0Q6W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90722C4F2C627746FA515293FC45A343D19E9EB7E958884D6CAF04D06E17B712984E6940A1018AQ1WEH" TargetMode="External"/><Relationship Id="rId20" Type="http://schemas.openxmlformats.org/officeDocument/2006/relationships/hyperlink" Target="consultantplus://offline/ref=A790722C4F2C627746FA515293FC45A343D19E9EB7E958884D6CAF04D0Q6WE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418748/" TargetMode="External"/><Relationship Id="rId11" Type="http://schemas.openxmlformats.org/officeDocument/2006/relationships/hyperlink" Target="consultantplus://offline/ref=A790722C4F2C627746FA515293FC45A343D19E9EB7E958884D6CAF04D06E17B712984E6940A00188Q1W8H" TargetMode="External"/><Relationship Id="rId24" Type="http://schemas.openxmlformats.org/officeDocument/2006/relationships/hyperlink" Target="consultantplus://offline/ref=A790722C4F2C627746FA515293FC45A343D19E9EB7E958884D6CAF04D0Q6WEH" TargetMode="External"/><Relationship Id="rId5" Type="http://schemas.openxmlformats.org/officeDocument/2006/relationships/hyperlink" Target="http://www.garant.ru/products/ipo/prime/doc/70418748/" TargetMode="External"/><Relationship Id="rId15" Type="http://schemas.openxmlformats.org/officeDocument/2006/relationships/hyperlink" Target="consultantplus://offline/ref=A790722C4F2C627746FA515293FC45A343D19E9EB7E958884D6CAF04D0Q6WEH" TargetMode="External"/><Relationship Id="rId23" Type="http://schemas.openxmlformats.org/officeDocument/2006/relationships/hyperlink" Target="consultantplus://offline/ref=A790722C4F2C627746FA515293FC45A343D19E9EB7E958884D6CAF04D06E17B712984E6940A00287Q1WAH" TargetMode="External"/><Relationship Id="rId10" Type="http://schemas.openxmlformats.org/officeDocument/2006/relationships/hyperlink" Target="consultantplus://offline/ref=A790722C4F2C627746FA515293FC45A343D19E9EB7E958884D6CAF04D0Q6WEH" TargetMode="External"/><Relationship Id="rId19" Type="http://schemas.openxmlformats.org/officeDocument/2006/relationships/hyperlink" Target="consultantplus://offline/ref=A790722C4F2C627746FA515293FC45A343D19E9EB7E958884D6CAF04D0Q6W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0722C4F2C627746FA515293FC45A343D19E9EB7E958884D6CAF04D0Q6WEH" TargetMode="External"/><Relationship Id="rId14" Type="http://schemas.openxmlformats.org/officeDocument/2006/relationships/hyperlink" Target="consultantplus://offline/ref=A790722C4F2C627746FA515293FC45A343D19E9EB7E958884D6CAF04D0Q6WEH" TargetMode="External"/><Relationship Id="rId22" Type="http://schemas.openxmlformats.org/officeDocument/2006/relationships/hyperlink" Target="consultantplus://offline/ref=A790722C4F2C627746FA515293FC45A343D19E9EB7E958884D6CAF04D0Q6WE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9</Pages>
  <Words>4081</Words>
  <Characters>23264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2014-03-25T11:54:00Z</cp:lastPrinted>
  <dcterms:created xsi:type="dcterms:W3CDTF">2014-02-18T07:44:00Z</dcterms:created>
  <dcterms:modified xsi:type="dcterms:W3CDTF">2014-03-27T07:28:00Z</dcterms:modified>
</cp:coreProperties>
</file>