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2"/>
        <w:ind w:right="-241"/>
        <w:jc w:val="left"/>
        <w:rPr>
          <w:b/>
        </w:rPr>
      </w:pPr>
    </w:p>
    <w:p w:rsidR="0033045A" w:rsidRPr="00215D14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45A" w:rsidRPr="006C2F64" w:rsidRDefault="005A5F26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66CB3">
        <w:rPr>
          <w:rFonts w:ascii="Times New Roman" w:hAnsi="Times New Roman" w:cs="Times New Roman"/>
          <w:b/>
          <w:sz w:val="28"/>
          <w:szCs w:val="28"/>
        </w:rPr>
        <w:t>о требованию прокуратуры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66CB3">
        <w:rPr>
          <w:rFonts w:ascii="Times New Roman" w:hAnsi="Times New Roman" w:cs="Times New Roman"/>
          <w:b/>
          <w:sz w:val="28"/>
          <w:szCs w:val="28"/>
        </w:rPr>
        <w:t>устранены нарушения при предоставлении населению качественного коммунального ресурса</w:t>
      </w:r>
      <w:r w:rsidR="0033045A" w:rsidRPr="006C2F64">
        <w:rPr>
          <w:rFonts w:ascii="Times New Roman" w:hAnsi="Times New Roman" w:cs="Times New Roman"/>
          <w:b/>
          <w:sz w:val="28"/>
          <w:szCs w:val="28"/>
        </w:rPr>
        <w:t>.</w:t>
      </w:r>
    </w:p>
    <w:p w:rsidR="00D66CB3" w:rsidRDefault="00D66CB3" w:rsidP="00D66CB3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истекшем периоде 2024 года Управлением Федеральной службы по надзору в сфере защиты прав потребителей и благополучия человека по Курской области на территории г. Суджа производился отбор проб питьевой воды по адресам: Курская область, г. Суджа, Советская площадь, д.3 (артезианская скважина, водозабор «Центральный», артезианская скважина, г. Суджа, ул. Заречная), ул. Ленина, д.3 (общежитие ОБОУ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школа-интернат».</w:t>
      </w:r>
    </w:p>
    <w:p w:rsidR="00D66CB3" w:rsidRDefault="00D66CB3" w:rsidP="00D66CB3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исследования установлено, что пробы питьевой воды не соответствуют требованиям п. 5 таблицы 3.1, п.2 таблицы 3.3                                          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2, а также п. 75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Российской Федерации от 28.01.2021 № 3, так как превышен уровень каолина и жесткости.</w:t>
      </w:r>
    </w:p>
    <w:p w:rsidR="00D00888" w:rsidRDefault="005A5F26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прокуратурой района в адрес </w:t>
      </w:r>
      <w:r w:rsidR="00D66CB3">
        <w:rPr>
          <w:rFonts w:ascii="Times New Roman" w:hAnsi="Times New Roman" w:cs="Times New Roman"/>
          <w:sz w:val="28"/>
          <w:szCs w:val="28"/>
        </w:rPr>
        <w:t>директора МУП ВКХ г. Суджи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представление.</w:t>
      </w: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544A" w:rsidSect="00D24930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0E" w:rsidRDefault="007D580E" w:rsidP="007212FD">
      <w:pPr>
        <w:spacing w:after="0" w:line="240" w:lineRule="auto"/>
      </w:pPr>
      <w:r>
        <w:separator/>
      </w:r>
    </w:p>
  </w:endnote>
  <w:endnote w:type="continuationSeparator" w:id="0">
    <w:p w:rsidR="007D580E" w:rsidRDefault="007D580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0E" w:rsidRDefault="007D580E" w:rsidP="007212FD">
      <w:pPr>
        <w:spacing w:after="0" w:line="240" w:lineRule="auto"/>
      </w:pPr>
      <w:r>
        <w:separator/>
      </w:r>
    </w:p>
  </w:footnote>
  <w:footnote w:type="continuationSeparator" w:id="0">
    <w:p w:rsidR="007D580E" w:rsidRDefault="007D580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F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0E30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5D14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44C15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3CBD"/>
    <w:rsid w:val="005741AC"/>
    <w:rsid w:val="0058200A"/>
    <w:rsid w:val="00587B2F"/>
    <w:rsid w:val="005916D9"/>
    <w:rsid w:val="005A5F26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580E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2EA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0C04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6CB3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8CD06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5F26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6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6E2A-1995-4000-83C8-1B31E007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31</cp:revision>
  <cp:lastPrinted>2021-10-07T08:10:00Z</cp:lastPrinted>
  <dcterms:created xsi:type="dcterms:W3CDTF">2022-06-10T12:38:00Z</dcterms:created>
  <dcterms:modified xsi:type="dcterms:W3CDTF">2024-06-21T13:49:00Z</dcterms:modified>
</cp:coreProperties>
</file>